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B0" w:rsidRDefault="003D73B0" w:rsidP="00092E48">
      <w:pPr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Wymagania edukacyjne z języka polskiego dla klasy 2</w:t>
      </w:r>
      <w:r w:rsidR="00B029B3">
        <w:rPr>
          <w:rFonts w:ascii="Times" w:hAnsi="Times"/>
          <w:color w:val="000000"/>
          <w:sz w:val="27"/>
          <w:szCs w:val="27"/>
        </w:rPr>
        <w:t>f</w:t>
      </w:r>
      <w:r>
        <w:rPr>
          <w:rFonts w:ascii="Times" w:hAnsi="Times"/>
          <w:color w:val="000000"/>
          <w:sz w:val="27"/>
          <w:szCs w:val="27"/>
        </w:rPr>
        <w:t xml:space="preserve"> na rok szkolny [2025/2026] w oparciu o program nauczania </w:t>
      </w:r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NOWE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Ponadsłowami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>"</w:t>
      </w:r>
      <w:r>
        <w:rPr>
          <w:rFonts w:ascii="Times" w:hAnsi="Times"/>
          <w:color w:val="000000"/>
          <w:sz w:val="27"/>
          <w:szCs w:val="27"/>
        </w:rPr>
        <w:t xml:space="preserve"> - p</w:t>
      </w:r>
      <w:r w:rsidRPr="002D4563">
        <w:rPr>
          <w:rFonts w:ascii="Times" w:hAnsi="Times"/>
          <w:color w:val="000000"/>
          <w:sz w:val="27"/>
          <w:szCs w:val="27"/>
        </w:rPr>
        <w:t>rogram nauczania języka polskiego w liceum ogólnokształcącym i technikum od roku szkolnego 2019/2020</w:t>
      </w:r>
      <w:r>
        <w:rPr>
          <w:rFonts w:ascii="Times" w:hAnsi="Times"/>
          <w:color w:val="000000"/>
          <w:sz w:val="27"/>
          <w:szCs w:val="27"/>
        </w:rPr>
        <w:t xml:space="preserve"> autorstwa Barbary Łęckiej - oraz sposoby sprawdzania osiągnięć edukacyjnych uczniów</w:t>
      </w: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jc w:val="center"/>
        <w:rPr>
          <w:rFonts w:ascii="Times" w:hAnsi="Times"/>
          <w:color w:val="000000"/>
          <w:sz w:val="27"/>
          <w:szCs w:val="27"/>
        </w:rPr>
      </w:pPr>
    </w:p>
    <w:p w:rsidR="00092E48" w:rsidRDefault="00092E48" w:rsidP="00092E48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I Wymagania edukacyjne</w:t>
      </w:r>
    </w:p>
    <w:p w:rsidR="00C7740A" w:rsidRDefault="00C7740A" w:rsidP="00092E48">
      <w:pPr>
        <w:rPr>
          <w:rFonts w:ascii="Times" w:hAnsi="Times"/>
          <w:color w:val="000000"/>
        </w:rPr>
      </w:pPr>
    </w:p>
    <w:p w:rsidR="00817E20" w:rsidRPr="009706AD" w:rsidRDefault="00724AA6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4" o:spid="_x0000_s1026" style="position:absolute;margin-left:.35pt;margin-top:11.35pt;width:26.25pt;height:12pt;z-index:251659264;visibility:visible" fillcolor="#d8d8d8"/>
        </w:pict>
      </w:r>
      <w:r w:rsidR="00817E20" w:rsidRPr="009706AD">
        <w:rPr>
          <w:rFonts w:ascii="Times New Roman" w:hAnsi="Times New Roman"/>
          <w:sz w:val="20"/>
          <w:szCs w:val="20"/>
        </w:rPr>
        <w:t>* zakres rozszerzony</w:t>
      </w:r>
    </w:p>
    <w:p w:rsidR="00817E20" w:rsidRPr="009706AD" w:rsidRDefault="00724AA6" w:rsidP="00817E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Rectangle 5" o:spid="_x0000_s1027" style="position:absolute;margin-left:.35pt;margin-top:12.1pt;width:26.25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"/>
        </w:pict>
      </w:r>
      <w:r w:rsidR="00817E20" w:rsidRPr="009706AD">
        <w:rPr>
          <w:rFonts w:ascii="Times New Roman" w:hAnsi="Times New Roman"/>
          <w:sz w:val="20"/>
          <w:szCs w:val="20"/>
        </w:rPr>
        <w:t>materiał obligatoryjny</w:t>
      </w:r>
    </w:p>
    <w:p w:rsidR="00817E20" w:rsidRPr="009706AD" w:rsidRDefault="00817E20" w:rsidP="00817E20">
      <w:pPr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materiał fakultatywny</w:t>
      </w:r>
    </w:p>
    <w:p w:rsidR="00092E48" w:rsidRPr="00092E48" w:rsidRDefault="00092E48" w:rsidP="00092E48">
      <w:pPr>
        <w:rPr>
          <w:rFonts w:ascii="Times" w:hAnsi="Times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shd w:val="clear" w:color="auto" w:fill="auto"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światopoglądu romantycznego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elementy światopoglądu romantycznego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światopogląd romantyczny i oświeceniowy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nazwiska najważniejszych twórców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romantyzmui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omówić ich dzieła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6E1F1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literatury romantycznej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typy bohaterów romantycznych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bohatera romantycznego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gatunki </w:t>
            </w:r>
            <w:r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>
              <w:rPr>
                <w:rFonts w:ascii="Times New Roman" w:hAnsi="Times New Roman"/>
                <w:sz w:val="20"/>
                <w:szCs w:val="20"/>
              </w:rPr>
              <w:t>nej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typy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bohater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omówić cechy bohatera romantycznego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polskiej literatury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cechy bohatera romantycznego w kreacji </w:t>
            </w:r>
            <w:r w:rsidRPr="00EA1086">
              <w:rPr>
                <w:rFonts w:ascii="Times New Roman" w:hAnsi="Times New Roman"/>
                <w:sz w:val="20"/>
                <w:szCs w:val="20"/>
              </w:rPr>
              <w:t xml:space="preserve">Ferenca </w:t>
            </w:r>
            <w:proofErr w:type="spellStart"/>
            <w:r w:rsidRPr="00EA1086">
              <w:rPr>
                <w:rFonts w:ascii="Times New Roman" w:hAnsi="Times New Roman"/>
                <w:sz w:val="20"/>
                <w:szCs w:val="20"/>
              </w:rPr>
              <w:t>Kazinczyego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omówić fragmenty obrazujące romantyczną wizję świata 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>puentę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budujące nastrój fragmentów i określić ich funkcję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emocji towarzyszący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dlaczego tylko dziecko widzi króla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ito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Pr="004A5F68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A5F6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A5F68">
              <w:rPr>
                <w:rFonts w:ascii="Times New Roman" w:hAnsi="Times New Roman"/>
                <w:sz w:val="20"/>
                <w:szCs w:val="20"/>
              </w:rPr>
              <w:t xml:space="preserve">Johann Wolfgang Goethe, </w:t>
            </w:r>
            <w:r w:rsidRPr="004A5F68">
              <w:rPr>
                <w:rFonts w:ascii="Times New Roman" w:hAnsi="Times New Roman"/>
                <w:i/>
                <w:sz w:val="20"/>
                <w:szCs w:val="20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 na podstawie streszczenia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  <w:shd w:val="clear" w:color="auto" w:fill="auto"/>
          </w:tcPr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 głównych bohaterów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zdefiniować bohatera faustowskiego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dobra i zła w dziele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dostrzec i przedstawić uniwersalną wymowę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>
              <w:rPr>
                <w:rFonts w:ascii="Times New Roman" w:hAnsi="Times New Roman"/>
                <w:sz w:val="20"/>
                <w:szCs w:val="20"/>
              </w:rPr>
              <w:t>Johanna Wolfganga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kuszenia: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przedstawić sposób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ukazania motywu rycerza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sformułować przesłanie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nastrój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omówić funkcję kostiumu historycznego w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:rsidR="003D73B0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:rsidR="003D73B0" w:rsidRPr="00DA3424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utworze postawę podlegającą krytyce oraz przeciwstawione jej cechy młodości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nastrój utworu i wskazać środki językowe, które go tworzą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Czucie i wiara a mędrca szkiełko i oko – o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Romantyczności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opisać różne reakcje osób zgromadzonych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proofErr w:type="spellStart"/>
            <w:r w:rsidRPr="00147348">
              <w:rPr>
                <w:rFonts w:ascii="Times New Roman" w:hAnsi="Times New Roman"/>
                <w:sz w:val="20"/>
                <w:szCs w:val="20"/>
              </w:rPr>
              <w:t>Karusi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>: ludu, Starca i narratora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życie wewnętrzne bohaterki wiersza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Starca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objawy świadczące o obłędzie bohaterki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środki językowe, za pomocą których jest prezentowana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Pr="00554C1D">
              <w:rPr>
                <w:rFonts w:ascii="Times New Roman" w:hAnsi="Times New Roman"/>
                <w:sz w:val="20"/>
                <w:szCs w:val="20"/>
              </w:rPr>
              <w:t>, i określić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 punkty widzenia Starca i narratora oraz odnieść je do światopoglądów: oświeceniowego i romantycznego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Wyobraźnia ludowa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Liliach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ballady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ballady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:rsidR="003D73B0" w:rsidRPr="00554C1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elementy gotyckie w utworze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dokonać analizy zabiegów artystycznych, dzięki którym został uzyskany nastrój grozy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przedstawienia natury 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491BF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nawiązania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 Hani, co się zabiła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Kazimiery Iłłakowiczówny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relacjonować treść utworu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charakteryzować tytułową bohaterkę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ballady romantycznej </w:t>
            </w:r>
          </w:p>
          <w:p w:rsidR="003D73B0" w:rsidRPr="0066114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ukazania domowników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poetykę ballady romantycznej z utworem Iłłakowiczówny </w:t>
            </w:r>
          </w:p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147348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potraktowania tematu ludowości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 – przypomnienie utworu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zrelacjonować treść dramatu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kategorie grzechów, przedstawione w dramacie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rolę Guślarza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sprawiedliwości i moralności w kulturze ludowej na podstawie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zaprezentować sposoby budowania nastroju grozy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różnych aspektów ludowości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motyw ducha w znanych sobie tekstach kultury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b/>
                <w:sz w:val="20"/>
                <w:szCs w:val="20"/>
              </w:rPr>
              <w:t>17., 18., i 19.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>Obraz miłości romantycznej w Dziadach cz. IV Adama Mickiewicza 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zrelacjonować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:rsidR="003D73B0" w:rsidRPr="00602D7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Pr="00F0211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2D7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602D77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Księdza jako antagonistę Gustawa ze Starcem z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opisać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tragizm głównego bohatera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753EB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środki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53EB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753EB4">
              <w:rPr>
                <w:rFonts w:ascii="Times New Roman" w:hAnsi="Times New Roman"/>
                <w:sz w:val="20"/>
                <w:szCs w:val="20"/>
              </w:rPr>
              <w:t xml:space="preserve"> funkcję literatury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kształtowaniu 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>wyobrażenia o miłości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1B63B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porównać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sposób ukazania obłędu i miłości w </w:t>
            </w:r>
            <w:r w:rsidRPr="001B63BF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1B63BF">
              <w:rPr>
                <w:rFonts w:ascii="Times New Roman" w:hAnsi="Times New Roman"/>
                <w:sz w:val="20"/>
                <w:szCs w:val="20"/>
              </w:rPr>
              <w:t xml:space="preserve"> cz.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IV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:rsidR="003D73B0" w:rsidRPr="009156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sens przestrogi wygłoszonej przez Gustawa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ekspre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sję słowną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w wypowiedziach Gustawa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omówićjej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podejmuje dyskusję na temat różnych sposobów pojmowania szczęścia w </w:t>
            </w:r>
            <w:r w:rsidRPr="001B63BF">
              <w:rPr>
                <w:rFonts w:ascii="Times New Roman" w:hAnsi="Times New Roman"/>
                <w:iCs/>
                <w:sz w:val="20"/>
                <w:szCs w:val="20"/>
              </w:rPr>
              <w:t>kontekście sporu pomiędzy Gustawem a Księdzem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3D73B0" w:rsidRPr="00602D77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aluzji literackiej w utworach</w:t>
            </w:r>
          </w:p>
          <w:p w:rsidR="003D73B0" w:rsidRPr="00602D7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cechy ody i odnieść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utworu Konstantego Ildefonsa Gałczyńskiego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konwencji romantycznej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</w:t>
            </w:r>
            <w:r w:rsidRPr="002342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humorystyczny utworu w kontekście romantycznej roli świata nadprzyrodzonego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komiczny uzyskany w </w:t>
            </w:r>
            <w:r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didaskaliów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występowania świata nadprzyrodzonego w utworach romantycznych</w:t>
            </w:r>
          </w:p>
          <w:p w:rsidR="003D73B0" w:rsidRPr="001B63B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Pr="00C24E4E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ji 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 przyczynę ich prześmiewczego potraktowania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051DB7" w:rsidRDefault="003D73B0" w:rsidP="00834263">
            <w:pPr>
              <w:snapToGrid w:val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 nie doczekał się: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omówić funkcję kontrastu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21. </w:t>
            </w:r>
          </w:p>
          <w:p w:rsidR="003D73B0" w:rsidRPr="00F84A39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Liryka miłosna Adama Mickiewicza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Niepewność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erotyku</w:t>
            </w:r>
          </w:p>
          <w:p w:rsidR="003D73B0" w:rsidRPr="00263426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wierszu i określić ich funkcję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relacji pomiędzy podmiotem lirycznym a bohaterką wiersza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funkcję stylistyczną pytań umieszczonych na końcu każdej strofy</w:t>
            </w:r>
          </w:p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7170FA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roli miłości w życiu romantyka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22. </w:t>
            </w:r>
          </w:p>
          <w:p w:rsidR="003D73B0" w:rsidRPr="00ED618D" w:rsidRDefault="003D73B0" w:rsidP="00834263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Pr="0070074F">
              <w:rPr>
                <w:rFonts w:ascii="Times New Roman" w:hAnsi="Times New Roman"/>
                <w:bCs/>
                <w:sz w:val="20"/>
                <w:szCs w:val="20"/>
              </w:rPr>
              <w:t>ędrówka samotnego wygnańca po krainach Wschodu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Sonety krymskie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Adama Mickiewicza  -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Stepy akermańskie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sonetu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omówić ich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sonetu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rolę podróży w biografii romantyka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23.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Psychizacja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przyrody w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Burzy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Adama Mickiewicza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zachowania pasażerów statku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środki stylistyczne budujące atmosferę zagrożenia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wyróżniającego się pasażera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zakończenie sonetu w kontekście biografi</w:t>
            </w:r>
            <w:r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wiersza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Wprowadzenie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bohaterów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kompozycję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dedykacji dla rozumienia dramatu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sens przemiany Gustawa w Konrada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przybliżyć kontekst historyczny utworu</w:t>
            </w:r>
          </w:p>
          <w:p w:rsidR="003D73B0" w:rsidRPr="00517261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się do kontekstu biograficznego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Los młodzieży polskiej pod zaborami – plan realistyczny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sposoby torturowania i upokarzania więźniów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sposoby reakcji pozostałych więźniów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pieśni o zemście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kompozycyjną funkcję przybycia nowego więźnia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śpiewaną przez Konrada, pieśń o zemście jako jedną z reakcji na opowieść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identyfikować pieśń jako lirykę i wskazać podmiot liryczny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liryki tyrtejskiej  w pieśni </w:t>
            </w: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i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sposoby sakralizowania cierpienia w opowieści Sobolewskiego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 omówić w pieśni ludowe wyobrażenia na temat wampirów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interpretować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znaczenie pieśni i wyjaśnić, na czym polega jej bluźnierczy charakter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sens bajki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Żegoty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Bunt przeciwko Bogu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Wielka Improwizacja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argumentację Konrada dotyczącą jego prawa do rozmowy z Bogiem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Konrada jako typowego bohatera romantycznego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argumentację Konrada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pycha Konrada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przyczyny buntu Konrada wobec Boga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Konrada do mitycznego Prometeusza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Konrada do ludzi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psychomachia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Wielkiej Improwizacji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bluźnierstwo Konrada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27.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Mesjanistyczne proroctwo – Widzenie Księdza Piotra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Widzenia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wskazać, zobrazowane w tekście, analogie pomiędzy historią biblijna a historią Polski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porównania martyrologii narodu polskiego do cierpienia Jezusa z Nazaretu 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prometeizm i mesjanizm 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przesłania sceny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Realistyczny obraz polskiego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 – Salon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warszawski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historię o Cichowskim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reakcje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przedstawicie dwóch grup na historię o Cichowskim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historię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dwie grupy zebrane w salonie warszawskim 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postaw przedstawicieli społeczeństwa polskiego wobec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tyranii, przedstawionych w całym dramacie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słowa Wysockiego</w:t>
            </w:r>
          </w:p>
          <w:p w:rsidR="003D73B0" w:rsidRPr="00B9135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panią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Rollison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odniesieniu do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średniowiecznego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stabat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Mater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motywy biblijne w opisie kary, która dotknęła doktora </w:t>
            </w:r>
            <w:proofErr w:type="spellStart"/>
            <w:r w:rsidRPr="009E3738">
              <w:rPr>
                <w:rFonts w:ascii="Times New Roman" w:hAnsi="Times New Roman"/>
                <w:sz w:val="20"/>
                <w:szCs w:val="20"/>
              </w:rPr>
              <w:t>Bécu</w:t>
            </w:r>
            <w:proofErr w:type="spellEnd"/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Motywy oniryczne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opinię Więźnia na temat snu (Prolog)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snu Senatora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zaprezentować, co dzieje się z duszą więźnia, kiedy on śpi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diabły asystujące Senatorowi podczas zasypiania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wyciągnąć wnioski na temat charakteru i priorytetów Senatora na podstawie jego snu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 kontekście snu Senatora wyjaśnić, na czym polega sen jako „życie duszy”, o którym mówił Więzień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funkcję oddziaływania na zmysły w opisie snu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Rosji i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Dziadów </w:t>
            </w:r>
            <w:r>
              <w:rPr>
                <w:rFonts w:ascii="Times New Roman" w:hAnsi="Times New Roman"/>
                <w:sz w:val="20"/>
                <w:szCs w:val="20"/>
              </w:rPr>
              <w:t>cz. III Adama Mickiewicza</w:t>
            </w:r>
          </w:p>
          <w:p w:rsidR="003D73B0" w:rsidRPr="00C35A1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Ustępu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służące do opisu krajobrazu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wizerunek cara jako władcy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Rosjan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kraju: krajobrazu i stolicy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kontrastu przy przedstawianiu funkcji dróg i miast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wiersz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 przyjaciół Moskali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środki językowe użyte do opisu Rosjan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Przeglądzie wojska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Dziady </w:t>
            </w:r>
            <w:r>
              <w:rPr>
                <w:rFonts w:ascii="Times New Roman" w:hAnsi="Times New Roman"/>
                <w:sz w:val="20"/>
                <w:szCs w:val="20"/>
              </w:rPr>
              <w:t>cz. III jako dramat romantyczny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69FC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luźna kompozycja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konstrukcję dramatu do antycznej zasady trzech jedności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Konrada jako bohatera romantycznego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wątków fantastycznych w dramacie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przenikania się w dramacie dwóch płaszczyzn – realnej i metafizycznej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dramat romantyczny z dramatem szekspirowskim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 i 33.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utworu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tradycje szlacheckie przedstawione w utworze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przemianę bohatera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bohatera romantycznego w Jacku Soplicy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28440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podstawie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Epilogu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</w:t>
            </w:r>
            <w:r w:rsidRPr="0055713B">
              <w:rPr>
                <w:rFonts w:ascii="Times New Roman" w:hAnsi="Times New Roman"/>
                <w:sz w:val="20"/>
                <w:szCs w:val="20"/>
              </w:rPr>
              <w:t>arkadyjski dworek w Soplicowie jako metaforę polskości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przyrody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epitetu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ostatni,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powtarzającego się w utworze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sens tytułu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Konteksty i nawiązania - Tomasz Różycki,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Dwanaście stacji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fragmentów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temat narratora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porównać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początkowy fragment utworu z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język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odnaleźć w 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ironię i określić jej funkcję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35.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Twórczość dojrzałego romantyka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Liryki lozańskie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kreacje podmiotów mówiących w wierszach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funkcję klamry kompozycyjnej w wierszu 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wiersza pod kątem sposobu ukazania przemijania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 analizy sposob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:rsidR="003D73B0" w:rsidRPr="00B938E8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Aleksandra Fredry – przypomnienie lektury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zrelacjonować treść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scharakteryzować bohaterów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rodzaje komizmu w utworze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odnieść treść komedii do tradycji literackiej – motywu zwaśnionych rodów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kreacje bohaterów Fredry i Moliera 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porównać spór o zamek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Panu Tadeuszu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ze sporem przedstawionym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Zemście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sarmatyzmu w utworze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Krytyczny obraz Polski i Polaków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Grobie Agamemnona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symbolikę„duszy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anielskiej”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omówić symbolikę Termopil i Cheronei w odniesieniu do współczesnej Juliuszowi Słowackiemu historii Polski</w:t>
            </w: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F02">
              <w:rPr>
                <w:rFonts w:ascii="Times New Roman" w:hAnsi="Times New Roman"/>
                <w:sz w:val="20"/>
                <w:szCs w:val="20"/>
              </w:rPr>
              <w:t xml:space="preserve">Podróż </w:t>
            </w:r>
            <w:r>
              <w:rPr>
                <w:rFonts w:ascii="Times New Roman" w:hAnsi="Times New Roman"/>
                <w:sz w:val="20"/>
                <w:szCs w:val="20"/>
              </w:rPr>
              <w:t>ro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 xml:space="preserve">mantyczna jako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485F02">
              <w:rPr>
                <w:rFonts w:ascii="Times New Roman" w:hAnsi="Times New Roman"/>
                <w:sz w:val="20"/>
                <w:szCs w:val="20"/>
              </w:rPr>
              <w:t>oświadczenie duchowe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Hymn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Juliusza Słowackiego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sytuację liryczną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i formę wiersza do cech gatunkowych hymnu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nastroju panującego w wierszu i wskazać,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jakimi środkami został osiągnięty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krajobrazu w wierszu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interpretować znaczenie refrenu</w:t>
            </w:r>
          </w:p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2263E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39.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Ostatnia wola poety - </w:t>
            </w:r>
          </w:p>
          <w:p w:rsidR="003D73B0" w:rsidRPr="00520DE0" w:rsidRDefault="003D73B0" w:rsidP="00834263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Testament </w:t>
            </w:r>
            <w:proofErr w:type="spellStart"/>
            <w:r w:rsidRPr="0001333B">
              <w:rPr>
                <w:rFonts w:ascii="Times New Roman" w:hAnsi="Times New Roman"/>
                <w:i/>
                <w:sz w:val="20"/>
                <w:szCs w:val="20"/>
              </w:rPr>
              <w:t>mój</w:t>
            </w:r>
            <w:r>
              <w:rPr>
                <w:rFonts w:ascii="Times New Roman" w:hAnsi="Times New Roman"/>
                <w:sz w:val="20"/>
                <w:szCs w:val="20"/>
              </w:rPr>
              <w:t>Juliusza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Słowackiego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 i omówić jej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grupy adresatów poj</w:t>
            </w:r>
            <w:r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>
              <w:rPr>
                <w:rFonts w:ascii="Times New Roman" w:hAnsi="Times New Roman"/>
                <w:sz w:val="20"/>
                <w:szCs w:val="20"/>
              </w:rPr>
              <w:t>stotne dla podmiotu lirycznego</w:t>
            </w:r>
          </w:p>
        </w:tc>
        <w:tc>
          <w:tcPr>
            <w:tcW w:w="2346" w:type="dxa"/>
            <w:shd w:val="clear" w:color="auto" w:fill="D9D9D9"/>
          </w:tcPr>
          <w:p w:rsidR="003D73B0" w:rsidRPr="00F2468A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potocznego rozumienia słowa „testament”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wyjaśnić 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przesłanie wiersza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realizację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monumentum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rPr>
          <w:trHeight w:val="1975"/>
        </w:trPr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40.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Balladyna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Juliusza Słowackiego – przypomnienie lektury</w:t>
            </w:r>
          </w:p>
        </w:tc>
        <w:tc>
          <w:tcPr>
            <w:tcW w:w="2319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świat przedstawiony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tragedii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świata fantastycznego w dramacie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motywacji tytułowej bohaterki 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źródła tragizmu w utworze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intertekstualne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różnych oblicz problemu władzy w dramacie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*41.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Bohater trawiony chorobą wieku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Kordian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I aktu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nazwać emocje, które targają Kordianem na początku aktu 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etymologię imienia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typ bohatera romantycznego, reprezentowanego przez Kordiana w I akcie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nastrój monologu i wskazać środki językowe, dzięki którym został uzyskany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nieszczęśliwej miłości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bohatera na opowieści Grzegorza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źródła niepokoju bohatera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Kordiana do Hamleta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*42.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Przemiana Kordiana –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aktu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etapy podróży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bohatera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>przesłanie haseł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43A9B">
              <w:rPr>
                <w:rFonts w:ascii="Times New Roman" w:hAnsi="Times New Roman"/>
                <w:sz w:val="20"/>
                <w:szCs w:val="20"/>
              </w:rPr>
              <w:t xml:space="preserve"> „Polska Chrystusem narodów” </w:t>
            </w:r>
            <w:proofErr w:type="spellStart"/>
            <w:r w:rsidRPr="00443A9B">
              <w:rPr>
                <w:rFonts w:ascii="Times New Roman" w:hAnsi="Times New Roman"/>
                <w:sz w:val="20"/>
                <w:szCs w:val="20"/>
              </w:rPr>
              <w:t>oraz„Polska</w:t>
            </w:r>
            <w:proofErr w:type="spellEnd"/>
            <w:r w:rsidRPr="00443A9B">
              <w:rPr>
                <w:rFonts w:ascii="Times New Roman" w:hAnsi="Times New Roman"/>
                <w:sz w:val="20"/>
                <w:szCs w:val="20"/>
              </w:rPr>
              <w:t xml:space="preserve"> Winkelriedem narodów”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 doświadczeń zdobytych przez Kordiana w czasie podróży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podróży w procesie dojrzewania bohatera </w:t>
            </w:r>
          </w:p>
          <w:p w:rsidR="003D73B0" w:rsidRPr="0066114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analizować monolog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górze Mont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Balnc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i różnice pomiędzy monologiem na górze Mont Blanc 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Wielką Improwizacją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podobieństwa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pomiędzy Kordianem wygłaszającym monolog a postawą Hamleta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*43. i 44.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Romantyczny spiskowiec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Kordian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Juliusza Słowackiego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aktu III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Strachu i Imaginacji w tekście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jaką </w:t>
            </w:r>
            <w:r w:rsidRPr="00F1326D">
              <w:rPr>
                <w:rFonts w:ascii="Times New Roman" w:hAnsi="Times New Roman"/>
                <w:sz w:val="20"/>
                <w:szCs w:val="20"/>
              </w:rPr>
              <w:t>rolę odgrywa wobec Kordiana Doktor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ironii w dramacie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ukazania koronacji cara na króla Polski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dostrzega romantyczną autokreację w decyzji Kordiana o działaniu w pojedynkę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 szpitala psychiatrycznego dla wymowy dramatu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pieśń śpiewaną przez Nieznajomego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Kordiana przemawiające za zamordowaniem cara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analizować argumenty Prezesa przemawiające przeciwko zamordowaniu cara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Kordiana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Dziadami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sposób postrzegania rzeczywistości przez Kordiana w drodze do komnaty cara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45.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Rozliczenie z mitami romantycznymi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 i wskazać problematykę jego każdej części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hrabiego Henryka jako bohatera romantycznego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 w:themeFill="background1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pogoń Męża za Dziewicą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 xml:space="preserve"> przyczyny klęski małżeństwa hrabiego Henryka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46. i 47.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Frenetyczny obraz rewolucji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Nie-Boska komedia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Zygmunta Krasińskiego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obóz rewolucji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argumenty </w:t>
            </w:r>
            <w:r w:rsidRPr="0065698E">
              <w:rPr>
                <w:rFonts w:ascii="Times New Roman" w:hAnsi="Times New Roman"/>
                <w:sz w:val="20"/>
                <w:szCs w:val="20"/>
              </w:rPr>
              <w:t>hrabiego Henryka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Pankracego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scharakteryzować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hrabiego Henryka jako bohatera tragicznego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cechy dramatu romantycznego na podstawie 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 xml:space="preserve">Nie-Boskiej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</w:t>
            </w:r>
            <w:r w:rsidRPr="0034464C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  <w:shd w:val="clear" w:color="auto" w:fill="auto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 i wartości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rozważania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dotyczące poety i poezji</w:t>
            </w:r>
          </w:p>
        </w:tc>
        <w:tc>
          <w:tcPr>
            <w:tcW w:w="2346" w:type="dxa"/>
            <w:shd w:val="clear" w:color="auto" w:fill="auto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tytuł dramatu</w:t>
            </w:r>
          </w:p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zakończenie dramatu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rPr>
          <w:trHeight w:val="1755"/>
        </w:trPr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48.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01333B">
              <w:rPr>
                <w:rFonts w:ascii="Times New Roman" w:hAnsi="Times New Roman"/>
                <w:i/>
                <w:sz w:val="20"/>
                <w:szCs w:val="20"/>
              </w:rPr>
              <w:t xml:space="preserve">W Weronie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nastrój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ironię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aluzji literackiej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>
              <w:rPr>
                <w:rFonts w:ascii="Times New Roman" w:hAnsi="Times New Roman"/>
                <w:sz w:val="20"/>
                <w:szCs w:val="20"/>
              </w:rPr>
              <w:t>reślić funkcję ironii w wierszu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przesłanie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49. </w:t>
            </w:r>
          </w:p>
          <w:p w:rsidR="003D73B0" w:rsidRPr="0001333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55448F">
              <w:rPr>
                <w:rFonts w:ascii="Times New Roman" w:hAnsi="Times New Roman"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Cypriana </w:t>
            </w:r>
            <w:r w:rsidRPr="0001333B">
              <w:rPr>
                <w:rFonts w:ascii="Times New Roman" w:hAnsi="Times New Roman"/>
                <w:sz w:val="20"/>
                <w:szCs w:val="20"/>
              </w:rPr>
              <w:t xml:space="preserve">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wyjaśnić, w jaki sposób podmiot liryczny </w:t>
            </w:r>
            <w:r>
              <w:rPr>
                <w:rFonts w:ascii="Times New Roman" w:hAnsi="Times New Roman"/>
                <w:sz w:val="20"/>
                <w:szCs w:val="20"/>
              </w:rPr>
              <w:t>zaprezentować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swoją twórczość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zinterpretować ostatnią strofę utworu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50. </w:t>
            </w:r>
          </w:p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Poetycki hołd złożony bohaterowi –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Bema pamięci żałobny rapsod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Cypriana Kamila Norwida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postać Józefa Bema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omówić jego kreację w odniesieniu do przesłania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i graficzne oraz omówić ich funkcję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konduktu pogrzebowego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stylizacji antycznej </w:t>
            </w:r>
          </w:p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zakończenie wiersza</w:t>
            </w:r>
          </w:p>
        </w:tc>
        <w:tc>
          <w:tcPr>
            <w:tcW w:w="2338" w:type="dxa"/>
            <w:shd w:val="clear" w:color="auto" w:fill="D9D9D9"/>
          </w:tcPr>
          <w:p w:rsidR="003D73B0" w:rsidRPr="0066114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*51.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Sztuka a rzeczywistość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Cypriana Norwida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kompozycję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Fryderyka Chopina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:rsidR="003D73B0" w:rsidRPr="00736F4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nawiązań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t>• zinterpretować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powstania styczniowego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sztuki </w:t>
            </w:r>
            <w:r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>ROMANTYZM – 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52. </w:t>
            </w:r>
            <w:r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homonimy, anakoluty i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aradoksy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przykłady homonimów, anakolutów i paradoksów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sposób wykorzystania zjawisk jęz</w:t>
            </w:r>
            <w:r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zjawisk językowych w podanych tekstach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E7E6E6" w:themeFill="background2"/>
          </w:tcPr>
          <w:p w:rsidR="003D73B0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*53.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Styl indywidualny a styl typowy</w:t>
            </w:r>
          </w:p>
        </w:tc>
        <w:tc>
          <w:tcPr>
            <w:tcW w:w="2319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stylu indywidualnego i stylu typowego</w:t>
            </w:r>
          </w:p>
        </w:tc>
        <w:tc>
          <w:tcPr>
            <w:tcW w:w="2320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odróżnić styl indywidualny od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indywidualnego podanego twórcy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nadając mu cechy stylu indywidualnego określonego twórcy</w:t>
            </w:r>
          </w:p>
        </w:tc>
        <w:tc>
          <w:tcPr>
            <w:tcW w:w="2338" w:type="dxa"/>
            <w:shd w:val="clear" w:color="auto" w:fill="E7E6E6" w:themeFill="background2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</w:t>
            </w:r>
            <w:r>
              <w:rPr>
                <w:rFonts w:ascii="Times New Roman" w:hAnsi="Times New Roman"/>
                <w:sz w:val="20"/>
                <w:szCs w:val="20"/>
              </w:rPr>
              <w:t>kłady stylu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TWORZENIE WYPOWIEDZI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czym jest referat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wygłaszania referatu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sporządzania bibliografii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kompozycja referatu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planu dekompozycyjnego podanego referatu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wyszukać informacje potrzebne do wygłoszenia referatu 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przygotować konspekt referatu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referat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F33115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POWTÓRZENIE I 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212244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55. i 56</w:t>
            </w:r>
            <w:r w:rsidRPr="0021224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212244">
              <w:rPr>
                <w:rFonts w:ascii="Times New Roman" w:hAnsi="Times New Roman"/>
                <w:sz w:val="20"/>
                <w:szCs w:val="20"/>
              </w:rPr>
              <w:t>Powtórzeniei</w:t>
            </w:r>
            <w:proofErr w:type="spellEnd"/>
            <w:r w:rsidRPr="002122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12244">
              <w:rPr>
                <w:rFonts w:ascii="Times New Roman" w:hAnsi="Times New Roman"/>
                <w:sz w:val="20"/>
                <w:szCs w:val="20"/>
              </w:rPr>
              <w:t>podsumowaniewiadomości</w:t>
            </w:r>
            <w:proofErr w:type="spellEnd"/>
          </w:p>
        </w:tc>
        <w:tc>
          <w:tcPr>
            <w:tcW w:w="2319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:rsidR="003D73B0" w:rsidRPr="00F33115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F3311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338" w:type="dxa"/>
            <w:shd w:val="clear" w:color="auto" w:fill="D9D9D9"/>
          </w:tcPr>
          <w:p w:rsidR="003D73B0" w:rsidRPr="00F33115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:rsidR="003D73B0" w:rsidRDefault="003D73B0"/>
    <w:p w:rsidR="003D73B0" w:rsidRDefault="003D73B0"/>
    <w:p w:rsidR="003D73B0" w:rsidRDefault="003D7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5"/>
        <w:gridCol w:w="2319"/>
        <w:gridCol w:w="2320"/>
        <w:gridCol w:w="2346"/>
        <w:gridCol w:w="2346"/>
        <w:gridCol w:w="2338"/>
      </w:tblGrid>
      <w:tr w:rsidR="003D73B0" w:rsidRPr="009706AD" w:rsidTr="00834263">
        <w:tc>
          <w:tcPr>
            <w:tcW w:w="2325" w:type="dxa"/>
            <w:vMerge w:val="restart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D73B0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3D73B0" w:rsidRPr="009706AD" w:rsidTr="00834263">
        <w:tc>
          <w:tcPr>
            <w:tcW w:w="2325" w:type="dxa"/>
            <w:vMerge/>
            <w:shd w:val="clear" w:color="auto" w:fill="auto"/>
            <w:vAlign w:val="center"/>
          </w:tcPr>
          <w:p w:rsidR="003D73B0" w:rsidRPr="009706AD" w:rsidRDefault="003D73B0" w:rsidP="0083426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 w:rsidRPr="006A6B63">
              <w:rPr>
                <w:b/>
                <w:sz w:val="20"/>
                <w:szCs w:val="20"/>
              </w:rPr>
              <w:t>1. i 2.</w:t>
            </w:r>
          </w:p>
          <w:p w:rsidR="003D73B0" w:rsidRPr="006A6B63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A6B63">
              <w:rPr>
                <w:sz w:val="20"/>
                <w:szCs w:val="20"/>
              </w:rPr>
              <w:t>Piękna epoka pary i elektryczności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Pr="00F574FE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>
              <w:rPr>
                <w:rFonts w:ascii="Times New Roman" w:hAnsi="Times New Roman"/>
                <w:sz w:val="20"/>
                <w:szCs w:val="20"/>
              </w:rPr>
              <w:t>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pozytywizmu polskiego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pozytywizmu polskiego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różnicę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między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funkcjonowani</w:t>
            </w:r>
            <w:r>
              <w:rPr>
                <w:rFonts w:ascii="Times New Roman" w:hAnsi="Times New Roman"/>
                <w:sz w:val="20"/>
                <w:szCs w:val="20"/>
              </w:rPr>
              <w:t>em terminu „</w:t>
            </w:r>
            <w:r w:rsidRPr="00C154D6">
              <w:rPr>
                <w:rFonts w:ascii="Times New Roman" w:hAnsi="Times New Roman"/>
                <w:sz w:val="20"/>
                <w:szCs w:val="20"/>
              </w:rPr>
              <w:t>pozytywizm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Pr="00E703FA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Europ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a w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Pols</w:t>
            </w:r>
            <w:r>
              <w:rPr>
                <w:rFonts w:ascii="Times New Roman" w:hAnsi="Times New Roman"/>
                <w:sz w:val="20"/>
                <w:szCs w:val="20"/>
              </w:rPr>
              <w:t>ce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powstania styczniowego w kształtowaniu się pozytywizmu polskiego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rolę prasy w drugiej połowie XIX wieku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rozwój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prasy na ziemiach polskich i omówić jego rolę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najważniejsze terminy związane z filozofią okresu pozytywizmu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Comte’a</w:t>
            </w:r>
            <w:proofErr w:type="spellEnd"/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A6B63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6A6B63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5</w:t>
            </w:r>
            <w:r w:rsidRPr="006A6B63">
              <w:rPr>
                <w:b/>
                <w:sz w:val="20"/>
                <w:szCs w:val="20"/>
              </w:rPr>
              <w:t xml:space="preserve">. </w:t>
            </w:r>
          </w:p>
          <w:p w:rsidR="003D73B0" w:rsidRDefault="003D73B0" w:rsidP="00834263">
            <w:pPr>
              <w:pStyle w:val="Bezodstpw"/>
              <w:spacing w:line="276" w:lineRule="auto"/>
            </w:pPr>
            <w:r w:rsidRPr="006A6B63">
              <w:rPr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:rsidR="003D73B0" w:rsidRPr="004F238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:rsidR="003D73B0" w:rsidRPr="006A6B63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podstawiepodanych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*omówić cechy architektury eklektycznej na wybranym przykładzie 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  <w:vAlign w:val="center"/>
          </w:tcPr>
          <w:p w:rsidR="003D73B0" w:rsidRPr="009706AD" w:rsidRDefault="003D73B0" w:rsidP="00834263">
            <w:pPr>
              <w:snapToGrid w:val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różnice problemowe pomiędzy romantyzmem a pozytywizmem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  <w:p w:rsidR="003D73B0" w:rsidRPr="00680294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34464C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proofErr w:type="spellStart"/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popularności gatunków epickich w okresie pozytywizmu</w:t>
            </w:r>
          </w:p>
          <w:p w:rsidR="003D73B0" w:rsidRPr="00317697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E75F05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E75F05">
              <w:rPr>
                <w:b/>
                <w:sz w:val="20"/>
                <w:szCs w:val="20"/>
              </w:rPr>
              <w:t xml:space="preserve">. </w:t>
            </w:r>
          </w:p>
          <w:p w:rsidR="003D73B0" w:rsidRPr="00E75F05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E75F05">
              <w:rPr>
                <w:sz w:val="20"/>
                <w:szCs w:val="20"/>
              </w:rPr>
              <w:t xml:space="preserve">Wprowadzenie do analizy </w:t>
            </w:r>
            <w:r w:rsidRPr="00E75F05">
              <w:rPr>
                <w:i/>
                <w:iCs/>
                <w:sz w:val="20"/>
                <w:szCs w:val="20"/>
              </w:rPr>
              <w:t>Lalki</w:t>
            </w:r>
            <w:r w:rsidRPr="00E75F05">
              <w:rPr>
                <w:sz w:val="20"/>
                <w:szCs w:val="20"/>
              </w:rPr>
              <w:t xml:space="preserve"> Bolesława Prusa</w:t>
            </w:r>
          </w:p>
          <w:p w:rsidR="003D73B0" w:rsidRPr="00E75F05" w:rsidRDefault="003D73B0" w:rsidP="00834263">
            <w:pPr>
              <w:pStyle w:val="Bezodstpw"/>
              <w:spacing w:line="276" w:lineRule="auto"/>
            </w:pPr>
            <w:r w:rsidRPr="00E75F05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prezentować świat przedstawiony utworu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konteksty: historyczny i społeczny towarzyszące powstaniu utworu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A2706F">
              <w:rPr>
                <w:b/>
                <w:sz w:val="20"/>
                <w:szCs w:val="20"/>
              </w:rPr>
              <w:t xml:space="preserve">. i </w:t>
            </w:r>
            <w:r>
              <w:rPr>
                <w:b/>
                <w:sz w:val="20"/>
                <w:szCs w:val="20"/>
              </w:rPr>
              <w:t>9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lastRenderedPageBreak/>
              <w:t>Stanisław Wokulski</w:t>
            </w:r>
            <w:r>
              <w:rPr>
                <w:sz w:val="20"/>
                <w:szCs w:val="20"/>
              </w:rPr>
              <w:t xml:space="preserve"> –</w:t>
            </w:r>
            <w:r w:rsidRPr="00A2706F">
              <w:rPr>
                <w:sz w:val="20"/>
                <w:szCs w:val="20"/>
              </w:rPr>
              <w:t xml:space="preserve"> bohater niejednoznaczny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życiorys Stanisława Wokulskiego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podać przykłady wypowiedzi różnych bohaterów utworu na temat Wokulskiego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przemyślenia Wokulskiego na swój temat 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Ignacego Rzeckiego i doktora Szumana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rozbieżności opinii na temat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określić, jakie cechy osobowości bohatera stały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się widoczne dzięki jego miłości do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między Wokulskim a Rzeckim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konflikty wewnętrzne Wokulskiego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jakie znaczenie dla kreacji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głównego bohatera ma jego pobyt w Paryżu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otwartego zakończenia 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mowy pozornie zależnej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kreacji bohatera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Perspektywa starego subiekta – kreacja Ignacego Rzeckiego i jego funkcja w powieści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biografię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Ignacym Rzeckim a Stanisławem Wokulskim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idealizmu Ignacego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Pamiętnika Starego Subiekta w kompozycji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światopoglądu romantycznego charakterystyczne dla bohatera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powstania na Węgrzech w biografii Rzeckiego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interpretować słowa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omnis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moriar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odnisieniu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bohatera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znaczenie snów Rzeckiego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>Panna z towarzystwa – obrona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prezesowa Zasławska nazywa kobiety, takie jak Izabela, „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posągu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Apollina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kreowaniu postaci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sen Izabeli Łęckiej o fabryce i omówić jego funkcję w kreacji bohaterki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problemy, z którymi borykały się kobiety w drugiej połowie XIX w.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 w:themeFill="background1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:rsidR="003D73B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sz w:val="20"/>
                <w:szCs w:val="20"/>
              </w:rPr>
              <w:t>Chutnik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 w:themeFill="background1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 społeczeństwa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sportretowane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wskazać ich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przedstawicieli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problemy, z którymi zmagają się poszczególne grupy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społeczne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sytuację mniejszości narodowych sportretowanych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powieści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szczegółowego opisu kamienicy Łęckich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ocenić postawy arystokratów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fragment z podręcznika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przedstawićjący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księcia </w:t>
            </w:r>
          </w:p>
          <w:p w:rsidR="003D73B0" w:rsidRPr="00324CF5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A2706F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  <w:r w:rsidRPr="00A2706F">
              <w:rPr>
                <w:b/>
                <w:sz w:val="20"/>
                <w:szCs w:val="20"/>
              </w:rPr>
              <w:t xml:space="preserve">. </w:t>
            </w:r>
          </w:p>
          <w:p w:rsidR="003D73B0" w:rsidRPr="00A2706F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2706F">
              <w:rPr>
                <w:sz w:val="20"/>
                <w:szCs w:val="20"/>
              </w:rPr>
              <w:t xml:space="preserve">Teatralność świata </w:t>
            </w:r>
            <w:r w:rsidRPr="00A2706F">
              <w:rPr>
                <w:i/>
                <w:iCs/>
                <w:sz w:val="20"/>
                <w:szCs w:val="20"/>
              </w:rPr>
              <w:t>Lalki</w:t>
            </w:r>
            <w:r w:rsidRPr="00A2706F">
              <w:rPr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Oblicza miłości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przebieg relacji pomiędzy Stanisławem Wokulskim a Izabelą Łęcką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historię miłosną doktora Szumana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inne relacje miłosne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światopoglądu romantycznego na sposób postrzegania miłości przez Wokulskiego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poglądy doktora Szumana na miłość i małżeństwo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Izabeli Łęckiej na miłość i małżeństwo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poglądy Kazimierza Starskiego na miłość i małżeństwo 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bohaterów na miłość i małżeństwo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hd w:val="clear" w:color="auto" w:fill="D9D9D9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rozpatrywać poglądy na miłość i małżeństwo w kontekście społecznym epoki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 w:themeFill="background1" w:themeFillShade="D9"/>
          </w:tcPr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Trzy pokolenia polskich  idealistów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idealistów w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przybliżyć sylwetkę Juliana Ochockiego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 w:themeFill="background1" w:themeFillShade="D9"/>
          </w:tcPr>
          <w:p w:rsidR="003D73B0" w:rsidRPr="006418A6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termin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idealizm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odniesieniu do bohaterów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idealizm Rzeckiego, Wokulskiego i Ochockiego 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Geista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planie kompozycyjnym powieści 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specyfikę idealizmu romantycznego i pozytywistycznego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 w:themeFill="background1" w:themeFillShade="D9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opinii Ochockiego, że cywilizacja rozwija się dzięki idealistom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podejmuje dyskusję na temat stwierdzenia, że ostatecznie wszyscy bohaterowie powieści ponoszą klęskę i muszą zrezygnować z marzeń?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6C10F0" w:rsidRDefault="003D73B0" w:rsidP="00834263">
            <w:pPr>
              <w:pStyle w:val="Bezodstpw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Pr="006C10F0">
              <w:rPr>
                <w:b/>
                <w:sz w:val="20"/>
                <w:szCs w:val="20"/>
              </w:rPr>
              <w:t xml:space="preserve">. </w:t>
            </w:r>
          </w:p>
          <w:p w:rsidR="003D73B0" w:rsidRPr="006C10F0" w:rsidRDefault="003D73B0" w:rsidP="00834263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6C10F0">
              <w:rPr>
                <w:i/>
                <w:iCs/>
                <w:sz w:val="20"/>
                <w:szCs w:val="20"/>
              </w:rPr>
              <w:t>Lalka</w:t>
            </w:r>
            <w:r w:rsidRPr="006C10F0">
              <w:rPr>
                <w:sz w:val="20"/>
                <w:szCs w:val="20"/>
              </w:rPr>
              <w:t xml:space="preserve"> – powieść dojrzałego realizmu</w:t>
            </w:r>
          </w:p>
          <w:p w:rsidR="003D73B0" w:rsidRPr="009706AD" w:rsidRDefault="003D73B0" w:rsidP="00834263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gatunkowe powieści realistycznej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realizmu języka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gatunkowe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prowadzenia narracji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</w:p>
          <w:p w:rsidR="003D73B0" w:rsidRPr="00664A61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retrospekcji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Warszawy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Paryża – wyciągnąć wnioski na temat zestawienia obu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miast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wypowiada się na temat indywidualizacji języka bohaterów</w:t>
            </w:r>
          </w:p>
        </w:tc>
        <w:tc>
          <w:tcPr>
            <w:tcW w:w="2346" w:type="dxa"/>
            <w:shd w:val="clear" w:color="auto" w:fill="D9D9D9"/>
          </w:tcPr>
          <w:p w:rsidR="003D73B0" w:rsidRPr="007F5E53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oniryzmu w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nazwać zabiegi literackie oraz językowe, za pomocą których został zaprezentowany świat wewnętrzny bohaterów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*18.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Henryka Sienkiewicza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wprowadzenie do lektury</w:t>
            </w:r>
          </w:p>
          <w:p w:rsidR="003D73B0" w:rsidRPr="00D462E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świat przedstawiony powieści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elementy składające się na 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>kompozycję powieści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 historycznej o modelu walterskotowskim</w:t>
            </w:r>
          </w:p>
          <w:p w:rsidR="003D73B0" w:rsidRPr="009706AD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417744">
              <w:rPr>
                <w:rFonts w:ascii="Times New Roman" w:hAnsi="Times New Roman"/>
                <w:sz w:val="20"/>
                <w:szCs w:val="20"/>
              </w:rPr>
              <w:t>• umie</w:t>
            </w:r>
            <w:r>
              <w:rPr>
                <w:rFonts w:ascii="Times New Roman" w:hAnsi="Times New Roman"/>
                <w:sz w:val="20"/>
                <w:szCs w:val="20"/>
              </w:rPr>
              <w:t>ścić</w:t>
            </w:r>
            <w:r w:rsidRPr="00417744">
              <w:rPr>
                <w:rFonts w:ascii="Times New Roman" w:hAnsi="Times New Roman"/>
                <w:sz w:val="20"/>
                <w:szCs w:val="20"/>
              </w:rPr>
              <w:t xml:space="preserve"> wydarzenia z powieści w kontekście historycznym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interpretować tytuł utworu w kontekście historycznym i biblijnym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jako polska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Iliada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 – fragmenty)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okoliczności i przyczyny przemiany Kmicica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Oleńki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przykłady odwagi i tchórzostwa w powieści</w:t>
            </w:r>
          </w:p>
        </w:tc>
        <w:tc>
          <w:tcPr>
            <w:tcW w:w="2346" w:type="dxa"/>
            <w:shd w:val="clear" w:color="auto" w:fill="D9D9D9"/>
          </w:tcPr>
          <w:p w:rsidR="003D73B0" w:rsidRPr="00417744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heroizacja wybranych bohaterów powieści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krzepiąca wymowa powieści </w:t>
            </w:r>
          </w:p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tabs>
                <w:tab w:val="left" w:pos="480"/>
              </w:tabs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boskiej instancji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4F3C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</w:t>
            </w:r>
            <w:r>
              <w:rPr>
                <w:sz w:val="20"/>
                <w:szCs w:val="20"/>
              </w:rPr>
              <w:t xml:space="preserve"> – fragmenty</w:t>
            </w:r>
            <w:r w:rsidRPr="004F3C7F">
              <w:rPr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Wrzeszczowicza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fragmentu powieści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relacje pomiędzy bohaterami tekstu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do przeszłości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Andrzejowej i Zygmunta Korczyńskich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akapit tekstu pod kątem przemiany, która dokonała się w bohaterce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tekście ocenę dokonaną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narratora i ją przedstawić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argumentacji bohaterów i wskazać elementy racjonalne oraz emocjonalne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auto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23.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C5563E">
              <w:rPr>
                <w:rFonts w:ascii="Times New Roman" w:hAnsi="Times New Roman"/>
                <w:sz w:val="20"/>
                <w:szCs w:val="20"/>
              </w:rPr>
              <w:t xml:space="preserve">świecie wartości – </w:t>
            </w:r>
            <w:r w:rsidRPr="00C5563E">
              <w:rPr>
                <w:rFonts w:ascii="Times New Roman" w:hAnsi="Times New Roman"/>
                <w:i/>
                <w:iCs/>
                <w:sz w:val="20"/>
                <w:szCs w:val="20"/>
              </w:rPr>
              <w:t>Nad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36022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przedstawić rolę mogił w powieści 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porównać Jana </w:t>
            </w:r>
            <w:proofErr w:type="spellStart"/>
            <w:r w:rsidRPr="00E36022">
              <w:rPr>
                <w:rFonts w:ascii="Times New Roman" w:hAnsi="Times New Roman"/>
                <w:sz w:val="20"/>
                <w:szCs w:val="20"/>
              </w:rPr>
              <w:t>Bohatyrowicza</w:t>
            </w:r>
            <w:proofErr w:type="spellEnd"/>
            <w:r w:rsidRPr="00E36022">
              <w:rPr>
                <w:rFonts w:ascii="Times New Roman" w:hAnsi="Times New Roman"/>
                <w:sz w:val="20"/>
                <w:szCs w:val="20"/>
              </w:rPr>
              <w:t xml:space="preserve"> i Zygmunta Korczyńskiego, zwracając uwagę na sposób kreowania tych postaci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E36022">
              <w:rPr>
                <w:rFonts w:ascii="Times New Roman" w:hAnsi="Times New Roman"/>
                <w:sz w:val="20"/>
                <w:szCs w:val="20"/>
              </w:rPr>
              <w:t xml:space="preserve"> tendencyjność narracji w prezentowaniu wartości</w:t>
            </w:r>
          </w:p>
        </w:tc>
        <w:tc>
          <w:tcPr>
            <w:tcW w:w="2338" w:type="dxa"/>
            <w:shd w:val="clear" w:color="auto" w:fill="auto"/>
          </w:tcPr>
          <w:p w:rsidR="003D73B0" w:rsidRPr="00E36022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36022"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Elizy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Orzeszkowej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scharakteryzować bohaterów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:rsidR="003D73B0" w:rsidRPr="005E3A3D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:rsidR="003D73B0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 xml:space="preserve">(lektura </w:t>
            </w:r>
            <w:r>
              <w:rPr>
                <w:rFonts w:ascii="Times New Roman" w:hAnsi="Times New Roman"/>
                <w:sz w:val="20"/>
                <w:szCs w:val="20"/>
              </w:rPr>
              <w:t>uzupełniająca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:rsidR="003D73B0" w:rsidRPr="00420A3E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przesłania utworu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Petersburg –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miasto pułapka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fragmenty prezentujące pomieszczenia, w których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przebywają bohaterowie (szynk, pokój Raskolnikowa, mieszkanie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pokój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wyciągnąć wnioski z opisów różnych przestrzeni (zazwyczaj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dusznych i nędznych)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przestrzeni na psychikę bohatera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perspektywy narracyjnej opisu miasta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opisy przestrzeni do fabuły utworu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analizować sposoby przedstawienia miasta jako pułapki – labiryntu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rozpoczynającego utwór fragmentu opisującego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ulice Petersburga pod kątem oddziaływania na zmysły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:rsidR="003D73B0" w:rsidRPr="004F3C7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Raskolnikow na rozdrożach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ideologii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zrekonstruować poglądy Raskolnikowa zawarte w jego artykule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ustalić, jakie poszlaki naprowadziły śledczego na pomysł, że zbrodniarzem jest Raskolnikow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Raskolnikow przyznał się do zbrodni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stan psychiczny Raskolnikowa po 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o koniu w kontekście planowanej zbrodni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i 30. </w:t>
            </w:r>
          </w:p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 xml:space="preserve">odkupienie </w:t>
            </w:r>
          </w:p>
          <w:p w:rsidR="003D73B0" w:rsidRPr="009706AD" w:rsidRDefault="003D73B0" w:rsidP="00834263">
            <w:pPr>
              <w:pStyle w:val="Bezodstpw"/>
              <w:spacing w:line="276" w:lineRule="auto"/>
            </w:pPr>
            <w:r w:rsidRPr="004F3C7F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przedstawić historię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opisać postawę życiową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omówić postawy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i Raskolnikowa na Syberii</w:t>
            </w:r>
          </w:p>
          <w:p w:rsidR="003D73B0" w:rsidRPr="00DD1797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omówić reakcję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na wiadomość o zbrodni Raskolnikowa i wyjaśnić jej przyczynę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 w:rsidRPr="00DD1797"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 w:rsidRPr="00DD1797"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DD17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D1797"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:rsidR="003D73B0" w:rsidRPr="00DD1797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4F3C7F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i 32.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Powieść społeczna, psychologiczna </w:t>
            </w:r>
            <w:r w:rsidRPr="004F3C7F">
              <w:rPr>
                <w:rFonts w:ascii="Times New Roman" w:hAnsi="Times New Roman"/>
                <w:sz w:val="20"/>
                <w:szCs w:val="20"/>
              </w:rPr>
              <w:t>czy filozoficzna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4F3C7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wskazać w utworze cechy powieści kryminalnej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 w:rsidRPr="00A80E4B"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 w:rsidRPr="00A80E4B">
              <w:rPr>
                <w:rFonts w:ascii="Times New Roman" w:hAnsi="Times New Roman"/>
                <w:sz w:val="20"/>
                <w:szCs w:val="20"/>
              </w:rPr>
              <w:t xml:space="preserve"> jest powieścią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polifoniczną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Arkadiusza </w:t>
            </w:r>
            <w:proofErr w:type="spellStart"/>
            <w:r w:rsidRPr="00A80E4B"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 w:rsidRPr="00A80E4B"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:rsidR="003D73B0" w:rsidRPr="00A80E4B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A80E4B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:rsidR="003D73B0" w:rsidRPr="00A80E4B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A80E4B">
              <w:rPr>
                <w:rFonts w:ascii="Times New Roman" w:hAnsi="Times New Roman"/>
                <w:sz w:val="20"/>
                <w:szCs w:val="20"/>
              </w:rPr>
              <w:t xml:space="preserve">*wskazać elementy konwencji realistycznej i naturalistycznej w </w:t>
            </w:r>
            <w:r w:rsidRPr="00A80E4B">
              <w:rPr>
                <w:rFonts w:ascii="Times New Roman" w:hAnsi="Times New Roman"/>
                <w:sz w:val="20"/>
                <w:szCs w:val="20"/>
              </w:rPr>
              <w:lastRenderedPageBreak/>
              <w:t>powieści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Lew i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mysz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FC358C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F958C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określenia </w:t>
            </w:r>
            <w:proofErr w:type="spellStart"/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sz w:val="20"/>
                <w:szCs w:val="20"/>
              </w:rPr>
              <w:t>użytego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przez Henryka Paprockiego</w:t>
            </w: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role: Ewangelii,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sumienia w procesie przemiany Raskolnikowa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023849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65038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,36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37.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Gustaw </w:t>
            </w:r>
            <w:r w:rsidRPr="00686DBD">
              <w:rPr>
                <w:rFonts w:ascii="Times New Roman" w:hAnsi="Times New Roman"/>
                <w:sz w:val="20"/>
                <w:szCs w:val="20"/>
              </w:rPr>
              <w:t xml:space="preserve">Flaubert, </w:t>
            </w:r>
            <w:r w:rsidRPr="00686DBD"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:rsidR="003D73B0" w:rsidRPr="009B632F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przyczyny poczucia niespełnienia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wskazać fragmenty tekstu, w których użyto 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dokonać analizy zachowania bohaterki 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opisać Izabelę Łęcką i Emilię Korczyńską w kategoriach </w:t>
            </w:r>
            <w:proofErr w:type="spellStart"/>
            <w:r w:rsidRPr="009B632F"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analizować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wychowania na osobowość bohaterów</w:t>
            </w:r>
          </w:p>
        </w:tc>
        <w:tc>
          <w:tcPr>
            <w:tcW w:w="2338" w:type="dxa"/>
            <w:shd w:val="clear" w:color="auto" w:fill="D9D9D9"/>
          </w:tcPr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wyjaśnić symbolikę znaczących przedmiotów, zjawisk i motywów pojawiających się w powieści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:rsidR="003D73B0" w:rsidRPr="009B632F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B632F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 xml:space="preserve"> wpływ różnorodnych konwencji literackich na kreowanie świata przedstawionego w </w:t>
            </w:r>
            <w:r w:rsidRPr="009B63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Pani Bovary </w:t>
            </w:r>
            <w:r w:rsidRPr="009B632F">
              <w:rPr>
                <w:rFonts w:ascii="Times New Roman" w:hAnsi="Times New Roman"/>
                <w:sz w:val="20"/>
                <w:szCs w:val="20"/>
              </w:rPr>
              <w:t>Gustawa Flauberta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Pr="00EF3F7E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*38.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 w:rsidRPr="00023849"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FFFFFF"/>
          </w:tcPr>
          <w:p w:rsidR="003D73B0" w:rsidRDefault="003D73B0" w:rsidP="0083426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3F7E">
              <w:rPr>
                <w:rFonts w:ascii="Times New Roman" w:hAnsi="Times New Roman"/>
                <w:b/>
                <w:bCs/>
                <w:sz w:val="20"/>
                <w:szCs w:val="20"/>
              </w:rPr>
              <w:t>*39</w:t>
            </w:r>
            <w:r w:rsidRPr="0002384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 w:rsidRPr="00023849"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 w:rsidRPr="000238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23849"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mężczyzn oraz odnieść je do terminu 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:rsidR="003D73B0" w:rsidRPr="001C269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:rsidR="003D73B0" w:rsidRPr="003529A4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proofErr w:type="spellStart"/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9D9D9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  <w:tc>
          <w:tcPr>
            <w:tcW w:w="2346" w:type="dxa"/>
            <w:shd w:val="clear" w:color="auto" w:fill="D9D9D9"/>
          </w:tcPr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E21697"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:rsidR="003D73B0" w:rsidRPr="00E21697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rodzaje struktur składniowych 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przykłady struktur składniowych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spójników w tworzeniu zdań złożonych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różnice składniowe w stylach funkcjonalnych 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Pr="00E92F71">
              <w:rPr>
                <w:rFonts w:ascii="Times New Roman" w:hAnsi="Times New Roman"/>
                <w:sz w:val="20"/>
                <w:szCs w:val="20"/>
              </w:rPr>
              <w:t>składniowo-znaczeniowy charakter interpunkcji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interpunkcyjne w tekście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konstrukcję składniową zdań tak, aby modyfikować ich znaczenie</w:t>
            </w:r>
          </w:p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konstrukcji składniowej wypowiedzi i dokonuje korekty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wybranych konstrukcji składniowych w tekście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EF">
              <w:rPr>
                <w:rFonts w:ascii="Times New Roman" w:hAnsi="Times New Roman"/>
                <w:b/>
                <w:bCs/>
                <w:sz w:val="20"/>
                <w:szCs w:val="20"/>
              </w:rPr>
              <w:t>*44.</w:t>
            </w:r>
          </w:p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023849">
              <w:rPr>
                <w:rFonts w:ascii="Times New Roman" w:hAnsi="Times New Roman"/>
                <w:sz w:val="20"/>
                <w:szCs w:val="20"/>
              </w:rPr>
              <w:t>Funkcje języka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*45. </w:t>
            </w:r>
          </w:p>
          <w:p w:rsidR="003D73B0" w:rsidRPr="004851EF" w:rsidRDefault="003D73B0" w:rsidP="00834263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Rola języka w budowaniu obrazu świata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 z czego wynika językowy obraz świata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ukonkretniania abstrakcji w języku</w:t>
            </w:r>
          </w:p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przysłów i związków frazeologicznych świadczących o biblijnych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mitologicznych korzeniach kulturowych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utrwalonych w języku sposobów wartościowania</w:t>
            </w: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przysłowia i związki frazeologiczne pod kątem uwarunkowań kulturowych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regionu, z którego się wywodzą</w:t>
            </w: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:rsidR="003D73B0" w:rsidRPr="009706AD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:rsidR="003D73B0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:rsidR="003D73B0" w:rsidRDefault="003D73B0" w:rsidP="00834263">
            <w:pPr>
              <w:snapToGrid w:val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:rsidR="003D73B0" w:rsidRPr="009706AD" w:rsidRDefault="003D73B0" w:rsidP="00834263">
            <w:pPr>
              <w:snapToGrid w:val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73B0" w:rsidRPr="009706AD" w:rsidTr="00834263">
        <w:tc>
          <w:tcPr>
            <w:tcW w:w="13994" w:type="dxa"/>
            <w:gridSpan w:val="6"/>
            <w:shd w:val="clear" w:color="auto" w:fill="auto"/>
          </w:tcPr>
          <w:p w:rsidR="003D73B0" w:rsidRPr="009706AD" w:rsidRDefault="003D73B0" w:rsidP="00834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D73B0" w:rsidRPr="009706AD" w:rsidTr="00834263">
        <w:tc>
          <w:tcPr>
            <w:tcW w:w="2325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i 48. </w:t>
            </w: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:rsidR="003D73B0" w:rsidRPr="009706AD" w:rsidRDefault="003D73B0" w:rsidP="008342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:rsidR="003D73B0" w:rsidRPr="009706AD" w:rsidRDefault="003D73B0" w:rsidP="0083426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:rsidR="003D73B0" w:rsidRPr="009706AD" w:rsidRDefault="003D73B0" w:rsidP="00834263">
            <w:pPr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:rsidR="003D73B0" w:rsidRDefault="003D73B0"/>
    <w:p w:rsidR="003D73B0" w:rsidRDefault="003D73B0"/>
    <w:p w:rsidR="003D73B0" w:rsidRPr="002D4563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publicznych: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1) posiadającego orzeczenie o potrzebie kształcenia specjalnego – na podstawie tego orzeczenia oraz ustaleń zawartych w Indywidualnym Programie Edukacyjno-Terapeutycznym,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2) posiadającego orzeczenie o potrzebie indywidualnego nauczania – na podstawie tego orzeczenia,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5) posiadającego opinię lekarza o ograniczonych możliwościach wykonywania przez ucznia określonych ćwiczeń fizycznych na zajęciach wychowania fizycznego – na podstawie tej opinii.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Szczegółowe opisy dostosowań są ujęte w dokumentacji pomocy pedagogiczno- psychologicznej.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  <w:r w:rsidRPr="002D4563">
        <w:rPr>
          <w:rFonts w:ascii="Times" w:hAnsi="Times"/>
          <w:b/>
          <w:bCs/>
          <w:color w:val="000000"/>
          <w:sz w:val="27"/>
          <w:szCs w:val="27"/>
        </w:rPr>
        <w:t xml:space="preserve">Wymagania edukacyjne zostały opracowane przez </w:t>
      </w:r>
      <w:r w:rsidR="00B77FE4">
        <w:rPr>
          <w:rFonts w:ascii="Times" w:hAnsi="Times"/>
          <w:b/>
          <w:bCs/>
          <w:color w:val="000000"/>
          <w:sz w:val="27"/>
          <w:szCs w:val="27"/>
        </w:rPr>
        <w:t xml:space="preserve">mgr B. </w:t>
      </w:r>
      <w:r w:rsidR="00B029B3">
        <w:rPr>
          <w:rFonts w:ascii="Times" w:hAnsi="Times"/>
          <w:b/>
          <w:bCs/>
          <w:color w:val="000000"/>
          <w:sz w:val="27"/>
          <w:szCs w:val="27"/>
        </w:rPr>
        <w:t>Odrzywolską</w:t>
      </w:r>
    </w:p>
    <w:p w:rsidR="003D73B0" w:rsidRDefault="003D73B0" w:rsidP="003D73B0">
      <w:pPr>
        <w:pStyle w:val="NormalnyWeb"/>
        <w:rPr>
          <w:rFonts w:ascii="Times" w:hAnsi="Times"/>
          <w:b/>
          <w:bCs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II. Sposoby sprawdzania osiągnięć edukacyjnych uczniów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1. W odpowiedziach pisemnych, w których poszczególne zadania są punktowane, ocena, jaką otrzymuje uczeń, jest zgodna z przyjętym rozkładem procentowym dla danej oceny tj.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0 - 40% - </w:t>
      </w:r>
      <w:proofErr w:type="spellStart"/>
      <w:r>
        <w:rPr>
          <w:rFonts w:ascii="Times" w:hAnsi="Times"/>
          <w:color w:val="000000"/>
          <w:sz w:val="27"/>
          <w:szCs w:val="27"/>
        </w:rPr>
        <w:t>ndst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41 - 50% - </w:t>
      </w:r>
      <w:proofErr w:type="spellStart"/>
      <w:r>
        <w:rPr>
          <w:rFonts w:ascii="Times" w:hAnsi="Times"/>
          <w:color w:val="000000"/>
          <w:sz w:val="27"/>
          <w:szCs w:val="27"/>
        </w:rPr>
        <w:t>dop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51 - 70% - </w:t>
      </w:r>
      <w:proofErr w:type="spellStart"/>
      <w:r>
        <w:rPr>
          <w:rFonts w:ascii="Times" w:hAnsi="Times"/>
          <w:color w:val="000000"/>
          <w:sz w:val="27"/>
          <w:szCs w:val="27"/>
        </w:rPr>
        <w:t>dst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71 - 89% - </w:t>
      </w:r>
      <w:proofErr w:type="spellStart"/>
      <w:r>
        <w:rPr>
          <w:rFonts w:ascii="Times" w:hAnsi="Times"/>
          <w:color w:val="000000"/>
          <w:sz w:val="27"/>
          <w:szCs w:val="27"/>
        </w:rPr>
        <w:t>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lastRenderedPageBreak/>
        <w:t xml:space="preserve">90 - 98% - </w:t>
      </w:r>
      <w:proofErr w:type="spellStart"/>
      <w:r>
        <w:rPr>
          <w:rFonts w:ascii="Times" w:hAnsi="Times"/>
          <w:color w:val="000000"/>
          <w:sz w:val="27"/>
          <w:szCs w:val="27"/>
        </w:rPr>
        <w:t>bdb</w:t>
      </w:r>
      <w:proofErr w:type="spellEnd"/>
      <w:r>
        <w:rPr>
          <w:rFonts w:ascii="Times" w:hAnsi="Times"/>
          <w:color w:val="000000"/>
          <w:sz w:val="27"/>
          <w:szCs w:val="27"/>
        </w:rPr>
        <w:t xml:space="preserve"> </w:t>
      </w:r>
    </w:p>
    <w:p w:rsidR="003D73B0" w:rsidRDefault="003D73B0" w:rsidP="003D73B0">
      <w:pPr>
        <w:pStyle w:val="NormalnyWeb"/>
        <w:jc w:val="both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99 -100% - cel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2. Ocenom bieżącym nadaje się następujące wagi: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-wypracowania o charakterze maturalnym, testy syntetyzujące wiedzę i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umiejętnościdotyczące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co najmniej dwóch epok literackich: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 xml:space="preserve">-sprawdziany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dotyczące:znajomości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lektur, wiedzy o epoce oraz sprawdzające </w:t>
      </w:r>
      <w:proofErr w:type="spellStart"/>
      <w:r w:rsidRPr="002D4563">
        <w:rPr>
          <w:rFonts w:ascii="Times" w:hAnsi="Times"/>
          <w:color w:val="000000"/>
          <w:sz w:val="27"/>
          <w:szCs w:val="27"/>
        </w:rPr>
        <w:t>kompetencjejęzykowe</w:t>
      </w:r>
      <w:proofErr w:type="spellEnd"/>
      <w:r w:rsidRPr="002D4563">
        <w:rPr>
          <w:rFonts w:ascii="Times" w:hAnsi="Times"/>
          <w:color w:val="000000"/>
          <w:sz w:val="27"/>
          <w:szCs w:val="27"/>
        </w:rPr>
        <w:t xml:space="preserve"> i literackie</w:t>
      </w:r>
      <w:r>
        <w:rPr>
          <w:rFonts w:ascii="Times" w:hAnsi="Times"/>
          <w:color w:val="000000"/>
          <w:sz w:val="27"/>
          <w:szCs w:val="27"/>
        </w:rPr>
        <w:t>:</w:t>
      </w:r>
      <w:r w:rsidRPr="002D4563">
        <w:rPr>
          <w:rFonts w:ascii="Times" w:hAnsi="Times"/>
          <w:color w:val="000000"/>
          <w:sz w:val="27"/>
          <w:szCs w:val="27"/>
        </w:rPr>
        <w:t xml:space="preserve"> 3</w:t>
      </w:r>
    </w:p>
    <w:p w:rsidR="003D73B0" w:rsidRPr="002D4563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 xml:space="preserve"> krótkie formy pisemne</w:t>
      </w:r>
      <w:r w:rsidRPr="002D4563">
        <w:rPr>
          <w:rFonts w:ascii="Times" w:hAnsi="Times"/>
          <w:color w:val="000000"/>
          <w:sz w:val="27"/>
          <w:szCs w:val="27"/>
        </w:rPr>
        <w:t>, wypowiedzi ustne, prezentacje, referaty, inne prace dodatkowe: 2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2D4563">
        <w:rPr>
          <w:rFonts w:ascii="Times" w:hAnsi="Times"/>
          <w:color w:val="000000"/>
          <w:sz w:val="27"/>
          <w:szCs w:val="27"/>
        </w:rPr>
        <w:t>-prace domowe, aktywność, recytacja: 1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3. Ocenę śródroczną lub roczną (z uwzględnieniem wszystkich ocen w danym roku szkolnym) ustala się jako średnią ważoną ocen bieżących wg następującej skali:</w:t>
      </w: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Średnia ważona</w:t>
            </w:r>
            <w:r w:rsidRPr="00AF64A4">
              <w:rPr>
                <w:rFonts w:ascii="Times New Roman" w:hAnsi="Times New Roman"/>
              </w:rPr>
              <w:tab/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Ocena śródroczna/roczna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0 – 1,74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niedostateczny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1,75 – 2,50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dopuszczający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2,51 – 3,50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dostateczny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3,51 – 4,50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4,51 – 5,50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bardzo dobry</w:t>
            </w:r>
          </w:p>
        </w:tc>
      </w:tr>
      <w:tr w:rsidR="003D73B0" w:rsidRPr="00AF64A4" w:rsidTr="00834263">
        <w:tc>
          <w:tcPr>
            <w:tcW w:w="184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4A4">
              <w:rPr>
                <w:rFonts w:ascii="Times New Roman" w:hAnsi="Times New Roman"/>
              </w:rPr>
              <w:t>5,51 – 6</w:t>
            </w:r>
          </w:p>
        </w:tc>
        <w:tc>
          <w:tcPr>
            <w:tcW w:w="2552" w:type="dxa"/>
          </w:tcPr>
          <w:p w:rsidR="003D73B0" w:rsidRPr="00AF64A4" w:rsidRDefault="003D73B0" w:rsidP="00834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</w:t>
            </w:r>
            <w:r w:rsidRPr="00AF64A4">
              <w:rPr>
                <w:rFonts w:ascii="Times New Roman" w:hAnsi="Times New Roman"/>
              </w:rPr>
              <w:t>elujący</w:t>
            </w:r>
          </w:p>
        </w:tc>
      </w:tr>
    </w:tbl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4. Warunki i tryb uzyskania wyższej niż przewidywana rocznej oceny klasyfikacyjnej regulowane są w Statucie.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5. </w:t>
      </w:r>
      <w:r w:rsidRPr="003342AC">
        <w:rPr>
          <w:rFonts w:ascii="Times" w:hAnsi="Times"/>
          <w:color w:val="000000"/>
          <w:sz w:val="27"/>
          <w:szCs w:val="27"/>
        </w:rPr>
        <w:t>Narzędzia do bieżącej kontroli wyników nauczania: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-sprawdzian pisemny (90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-wypracowanie o charakterze pracy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-test (45 min.)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</w:t>
      </w:r>
      <w:r>
        <w:rPr>
          <w:rFonts w:ascii="Times" w:hAnsi="Times"/>
          <w:color w:val="000000"/>
          <w:sz w:val="27"/>
          <w:szCs w:val="27"/>
        </w:rPr>
        <w:t>krótka forma pisemna</w:t>
      </w:r>
      <w:r w:rsidRPr="003342AC">
        <w:rPr>
          <w:rFonts w:ascii="Times" w:hAnsi="Times"/>
          <w:color w:val="000000"/>
          <w:sz w:val="27"/>
          <w:szCs w:val="27"/>
        </w:rPr>
        <w:t xml:space="preserve"> obejmująca wiedzę z trzech ostatnich lekcji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z tekstem (rozumienie czytanego tekstu)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-praca domowa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-odpowiedź ustna, sprawdzająca bieżące wiadomości, o charakterze wypowiedzi maturalnej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-recytacja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-referat, prezentacja, projekt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-ocena aktywności w czasie lekcji</w:t>
      </w:r>
      <w:r>
        <w:rPr>
          <w:rFonts w:ascii="Times" w:hAnsi="Times"/>
          <w:color w:val="000000"/>
          <w:sz w:val="27"/>
          <w:szCs w:val="27"/>
        </w:rPr>
        <w:t>.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Dodatkowe oceny uczeń może uzyskać za udział w:</w:t>
      </w:r>
    </w:p>
    <w:p w:rsidR="003D73B0" w:rsidRPr="003342AC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lastRenderedPageBreak/>
        <w:t>-Olimpiadzie Literatury i Języka Polskieg</w:t>
      </w:r>
      <w:r>
        <w:rPr>
          <w:rFonts w:ascii="Times" w:hAnsi="Times"/>
          <w:color w:val="000000"/>
          <w:sz w:val="27"/>
          <w:szCs w:val="27"/>
        </w:rPr>
        <w:t>o – konkursach przedmiotowych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 w:rsidRPr="003342AC">
        <w:rPr>
          <w:rFonts w:ascii="Times" w:hAnsi="Times"/>
          <w:color w:val="000000"/>
          <w:sz w:val="27"/>
          <w:szCs w:val="27"/>
        </w:rPr>
        <w:t>- przedsięwzięciach kulturalnych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6. </w:t>
      </w:r>
      <w:r w:rsidRPr="003342AC">
        <w:rPr>
          <w:rFonts w:ascii="Times" w:hAnsi="Times"/>
          <w:color w:val="000000"/>
          <w:sz w:val="27"/>
          <w:szCs w:val="27"/>
        </w:rPr>
        <w:t xml:space="preserve">W przypadku usprawiedliwionej nieobecności uczeń ma prawo do uzgodnienia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znauczycielem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terminu uzupełnienia braków i zaliczenia sprawdzianów, których z </w:t>
      </w:r>
      <w:proofErr w:type="spellStart"/>
      <w:r w:rsidRPr="003342AC">
        <w:rPr>
          <w:rFonts w:ascii="Times" w:hAnsi="Times"/>
          <w:color w:val="000000"/>
          <w:sz w:val="27"/>
          <w:szCs w:val="27"/>
        </w:rPr>
        <w:t>powoduabsencji</w:t>
      </w:r>
      <w:proofErr w:type="spellEnd"/>
      <w:r w:rsidRPr="003342AC">
        <w:rPr>
          <w:rFonts w:ascii="Times" w:hAnsi="Times"/>
          <w:color w:val="000000"/>
          <w:sz w:val="27"/>
          <w:szCs w:val="27"/>
        </w:rPr>
        <w:t xml:space="preserve"> nie napisał. </w:t>
      </w:r>
      <w:r>
        <w:rPr>
          <w:rFonts w:ascii="Times" w:hAnsi="Times"/>
          <w:color w:val="000000"/>
          <w:sz w:val="27"/>
          <w:szCs w:val="27"/>
        </w:rPr>
        <w:t xml:space="preserve">Termin uzupełnienia braków to 7 dni od momentu pojawienia się w szkole.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7. Uczeń ma obowiązek uzupełnić brakujące zadanie do 3 dni od momentu stwierdzenia takiego braku. </w:t>
      </w:r>
    </w:p>
    <w:p w:rsidR="003D73B0" w:rsidRDefault="003D73B0" w:rsidP="003D73B0">
      <w:pPr>
        <w:pStyle w:val="NormalnyWeb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8. Uczeń ma prawo do poprawy oceny w przeciągu tygodnia od momentu oddania przez nauczyciela sprawdzianu. </w:t>
      </w:r>
    </w:p>
    <w:p w:rsidR="003D73B0" w:rsidRDefault="003D73B0" w:rsidP="003D73B0">
      <w:pPr>
        <w:rPr>
          <w:rFonts w:ascii="Times New Roman" w:hAnsi="Times New Roman"/>
          <w:sz w:val="28"/>
          <w:szCs w:val="28"/>
        </w:rPr>
      </w:pPr>
      <w:r>
        <w:rPr>
          <w:rFonts w:ascii="Times" w:hAnsi="Times"/>
          <w:color w:val="000000"/>
          <w:sz w:val="27"/>
          <w:szCs w:val="27"/>
        </w:rPr>
        <w:t xml:space="preserve">9. </w:t>
      </w:r>
      <w:r w:rsidRPr="003342AC">
        <w:rPr>
          <w:rFonts w:ascii="Times New Roman" w:hAnsi="Times New Roman"/>
          <w:sz w:val="28"/>
          <w:szCs w:val="28"/>
        </w:rPr>
        <w:t xml:space="preserve">W </w:t>
      </w:r>
      <w:r>
        <w:rPr>
          <w:rFonts w:ascii="Times New Roman" w:hAnsi="Times New Roman"/>
          <w:sz w:val="28"/>
          <w:szCs w:val="28"/>
        </w:rPr>
        <w:t>sytuacjach</w:t>
      </w:r>
      <w:r w:rsidRPr="003342AC">
        <w:rPr>
          <w:rFonts w:ascii="Times New Roman" w:hAnsi="Times New Roman"/>
          <w:sz w:val="28"/>
          <w:szCs w:val="28"/>
        </w:rPr>
        <w:t xml:space="preserve"> szczególnych </w:t>
      </w:r>
      <w:r>
        <w:rPr>
          <w:rFonts w:ascii="Times New Roman" w:hAnsi="Times New Roman"/>
          <w:sz w:val="28"/>
          <w:szCs w:val="28"/>
        </w:rPr>
        <w:t xml:space="preserve">wszystkie wskazane wyżej terminy i formy ustalane są </w:t>
      </w:r>
      <w:r w:rsidRPr="003342AC">
        <w:rPr>
          <w:rFonts w:ascii="Times New Roman" w:hAnsi="Times New Roman"/>
          <w:sz w:val="28"/>
          <w:szCs w:val="28"/>
        </w:rPr>
        <w:t xml:space="preserve">indywidualnie przez nauczyciela. </w:t>
      </w:r>
    </w:p>
    <w:p w:rsidR="003D73B0" w:rsidRDefault="003D73B0" w:rsidP="003D73B0">
      <w:r>
        <w:rPr>
          <w:rFonts w:ascii="Times New Roman" w:hAnsi="Times New Roman"/>
          <w:sz w:val="28"/>
          <w:szCs w:val="28"/>
        </w:rPr>
        <w:t xml:space="preserve">10. Uczeń ma prawo zgłosić nieprzygotowanie do lekcji – obowiązują zasady zapisane w Statucie szkoły. </w:t>
      </w:r>
    </w:p>
    <w:p w:rsidR="003D73B0" w:rsidRDefault="003D73B0"/>
    <w:sectPr w:rsidR="003D73B0" w:rsidSect="003D73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0F76"/>
    <w:multiLevelType w:val="hybridMultilevel"/>
    <w:tmpl w:val="68E6B4D0"/>
    <w:lvl w:ilvl="0" w:tplc="D8E6985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44780"/>
    <w:multiLevelType w:val="hybridMultilevel"/>
    <w:tmpl w:val="9D8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5129C"/>
    <w:multiLevelType w:val="hybridMultilevel"/>
    <w:tmpl w:val="92D47280"/>
    <w:lvl w:ilvl="0" w:tplc="414A12D4">
      <w:start w:val="19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F4145"/>
    <w:multiLevelType w:val="hybridMultilevel"/>
    <w:tmpl w:val="C69857D2"/>
    <w:lvl w:ilvl="0" w:tplc="CCE27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F7E3D"/>
    <w:multiLevelType w:val="hybridMultilevel"/>
    <w:tmpl w:val="C62AE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81250"/>
    <w:multiLevelType w:val="hybridMultilevel"/>
    <w:tmpl w:val="954AB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6811"/>
    <w:multiLevelType w:val="hybridMultilevel"/>
    <w:tmpl w:val="1AA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522D9"/>
    <w:multiLevelType w:val="hybridMultilevel"/>
    <w:tmpl w:val="C75A5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022BF"/>
    <w:multiLevelType w:val="hybridMultilevel"/>
    <w:tmpl w:val="0B3A3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F1619"/>
    <w:multiLevelType w:val="hybridMultilevel"/>
    <w:tmpl w:val="B18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02E76"/>
    <w:multiLevelType w:val="hybridMultilevel"/>
    <w:tmpl w:val="0F2A17AA"/>
    <w:lvl w:ilvl="0" w:tplc="2F3C984C">
      <w:start w:val="3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D018B"/>
    <w:multiLevelType w:val="hybridMultilevel"/>
    <w:tmpl w:val="001EF378"/>
    <w:lvl w:ilvl="0" w:tplc="10FE323E">
      <w:start w:val="19"/>
      <w:numFmt w:val="bullet"/>
      <w:lvlText w:val=""/>
      <w:lvlJc w:val="left"/>
      <w:pPr>
        <w:ind w:left="720" w:hanging="360"/>
      </w:pPr>
      <w:rPr>
        <w:rFonts w:ascii="Symbol" w:eastAsia="DejaVu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82C3F"/>
    <w:multiLevelType w:val="hybridMultilevel"/>
    <w:tmpl w:val="EAC65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84F4E"/>
    <w:multiLevelType w:val="hybridMultilevel"/>
    <w:tmpl w:val="58CE5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728E2"/>
    <w:multiLevelType w:val="hybridMultilevel"/>
    <w:tmpl w:val="DB7A6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7"/>
  </w:num>
  <w:num w:numId="10">
    <w:abstractNumId w:val="6"/>
  </w:num>
  <w:num w:numId="11">
    <w:abstractNumId w:val="15"/>
  </w:num>
  <w:num w:numId="12">
    <w:abstractNumId w:val="7"/>
  </w:num>
  <w:num w:numId="13">
    <w:abstractNumId w:val="8"/>
  </w:num>
  <w:num w:numId="14">
    <w:abstractNumId w:val="16"/>
  </w:num>
  <w:num w:numId="15">
    <w:abstractNumId w:val="10"/>
  </w:num>
  <w:num w:numId="16">
    <w:abstractNumId w:val="13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D73B0"/>
    <w:rsid w:val="00076EB2"/>
    <w:rsid w:val="00092E48"/>
    <w:rsid w:val="003D73B0"/>
    <w:rsid w:val="00724AA6"/>
    <w:rsid w:val="00734E29"/>
    <w:rsid w:val="00817E20"/>
    <w:rsid w:val="00B029B3"/>
    <w:rsid w:val="00B77FE4"/>
    <w:rsid w:val="00C77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B0"/>
    <w:pPr>
      <w:widowControl w:val="0"/>
      <w:suppressAutoHyphens/>
    </w:pPr>
    <w:rPr>
      <w:rFonts w:ascii="DejaVu Sans" w:eastAsia="DejaVu Sans" w:hAnsi="DejaVu San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3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3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3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3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3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3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3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3B0"/>
    <w:rPr>
      <w:rFonts w:ascii="DejaVu Sans" w:eastAsiaTheme="majorEastAsia" w:hAnsi="DejaVu Sans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3B0"/>
    <w:rPr>
      <w:rFonts w:ascii="DejaVu Sans" w:eastAsiaTheme="majorEastAsia" w:hAnsi="DejaVu Sans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3B0"/>
    <w:rPr>
      <w:rFonts w:ascii="DejaVu Sans" w:eastAsiaTheme="majorEastAsia" w:hAnsi="DejaVu Sans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3B0"/>
    <w:rPr>
      <w:rFonts w:ascii="DejaVu Sans" w:eastAsiaTheme="majorEastAsia" w:hAnsi="DejaVu Sans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3B0"/>
    <w:rPr>
      <w:rFonts w:ascii="DejaVu Sans" w:eastAsiaTheme="majorEastAsia" w:hAnsi="DejaVu Sans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3B0"/>
    <w:rPr>
      <w:rFonts w:ascii="DejaVu Sans" w:eastAsiaTheme="majorEastAsia" w:hAnsi="DejaVu Sans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3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3B0"/>
    <w:rPr>
      <w:rFonts w:ascii="DejaVu Sans" w:eastAsiaTheme="majorEastAsia" w:hAnsi="DejaVu Sans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3B0"/>
    <w:rPr>
      <w:rFonts w:ascii="DejaVu Sans" w:eastAsia="DejaVu Sans" w:hAnsi="DejaVu Sans"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7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3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3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3B0"/>
    <w:rPr>
      <w:rFonts w:ascii="DejaVu Sans" w:eastAsia="DejaVu Sans" w:hAnsi="DejaVu Sans"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3B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73B0"/>
    <w:pPr>
      <w:widowControl/>
      <w:suppressAutoHyphens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73B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3D73B0"/>
    <w:pPr>
      <w:suppressLineNumbers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D73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73B0"/>
    <w:rPr>
      <w:rFonts w:ascii="DejaVu Sans" w:eastAsia="DejaVu Sans" w:hAnsi="DejaVu Sans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D73B0"/>
    <w:rPr>
      <w:vertAlign w:val="superscript"/>
    </w:rPr>
  </w:style>
  <w:style w:type="paragraph" w:styleId="Bezodstpw">
    <w:name w:val="No Spacing"/>
    <w:uiPriority w:val="1"/>
    <w:qFormat/>
    <w:rsid w:val="003D73B0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basedOn w:val="Normalny"/>
    <w:link w:val="TekstprzypisudolnegoZnak"/>
    <w:rsid w:val="003D73B0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3B0"/>
    <w:rPr>
      <w:rFonts w:ascii="DejaVu Sans" w:eastAsia="DejaVu Sans" w:hAnsi="DejaVu Sans" w:cs="Times New Roman"/>
      <w:sz w:val="20"/>
      <w:szCs w:val="20"/>
      <w:lang/>
    </w:rPr>
  </w:style>
  <w:style w:type="character" w:styleId="Odwoanieprzypisudolnego">
    <w:name w:val="footnote reference"/>
    <w:rsid w:val="003D73B0"/>
    <w:rPr>
      <w:vertAlign w:val="superscript"/>
    </w:rPr>
  </w:style>
  <w:style w:type="character" w:styleId="Odwoaniedokomentarza">
    <w:name w:val="annotation reference"/>
    <w:uiPriority w:val="99"/>
    <w:rsid w:val="003D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3B0"/>
    <w:rPr>
      <w:sz w:val="20"/>
      <w:szCs w:val="20"/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3B0"/>
    <w:rPr>
      <w:rFonts w:ascii="DejaVu Sans" w:eastAsia="DejaVu Sans" w:hAnsi="DejaVu Sans" w:cs="Times New Roman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7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3B0"/>
    <w:rPr>
      <w:rFonts w:ascii="DejaVu Sans" w:eastAsia="DejaVu Sans" w:hAnsi="DejaVu Sans" w:cs="Times New Roman"/>
      <w:b/>
      <w:bCs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rsid w:val="003D73B0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3B0"/>
    <w:rPr>
      <w:rFonts w:ascii="Tahoma" w:eastAsia="DejaVu Sans" w:hAnsi="Tahoma" w:cs="Times New Roman"/>
      <w:sz w:val="16"/>
      <w:szCs w:val="16"/>
      <w:lang/>
    </w:rPr>
  </w:style>
  <w:style w:type="paragraph" w:styleId="Nagwek">
    <w:name w:val="header"/>
    <w:basedOn w:val="Normalny"/>
    <w:link w:val="Nagwek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3D73B0"/>
    <w:rPr>
      <w:rFonts w:ascii="DejaVu Sans" w:eastAsia="DejaVu Sans" w:hAnsi="DejaVu Sans" w:cs="Times New Roman"/>
      <w:lang/>
    </w:rPr>
  </w:style>
  <w:style w:type="paragraph" w:styleId="Stopka">
    <w:name w:val="footer"/>
    <w:basedOn w:val="Normalny"/>
    <w:link w:val="StopkaZnak"/>
    <w:uiPriority w:val="99"/>
    <w:rsid w:val="003D73B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rsid w:val="003D73B0"/>
    <w:rPr>
      <w:rFonts w:ascii="DejaVu Sans" w:eastAsia="DejaVu Sans" w:hAnsi="DejaVu Sans" w:cs="Times New Roman"/>
      <w:lang/>
    </w:rPr>
  </w:style>
  <w:style w:type="character" w:styleId="Hipercze">
    <w:name w:val="Hyperlink"/>
    <w:rsid w:val="003D73B0"/>
    <w:rPr>
      <w:color w:val="0000FF"/>
      <w:u w:val="single"/>
    </w:rPr>
  </w:style>
  <w:style w:type="character" w:styleId="UyteHipercze">
    <w:name w:val="FollowedHyperlink"/>
    <w:rsid w:val="003D73B0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3D73B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D73B0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D73B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7391</Words>
  <Characters>44352</Characters>
  <Application>Microsoft Office Word</Application>
  <DocSecurity>0</DocSecurity>
  <Lines>369</Lines>
  <Paragraphs>103</Paragraphs>
  <ScaleCrop>false</ScaleCrop>
  <Company/>
  <LinksUpToDate>false</LinksUpToDate>
  <CharactersWithSpaces>51640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Dunikowska</dc:creator>
  <cp:lastModifiedBy>ILO</cp:lastModifiedBy>
  <cp:revision>2</cp:revision>
  <dcterms:created xsi:type="dcterms:W3CDTF">2025-09-02T09:29:00Z</dcterms:created>
  <dcterms:modified xsi:type="dcterms:W3CDTF">2025-09-02T09:29:00Z</dcterms:modified>
</cp:coreProperties>
</file>